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348D2" w14:textId="77777777" w:rsidR="00450BC3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Додаток 1</w:t>
      </w:r>
    </w:p>
    <w:p w14:paraId="4FDD4BAC" w14:textId="77777777" w:rsidR="00450BC3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до рішення Переяславської міської ради</w:t>
      </w:r>
    </w:p>
    <w:p w14:paraId="77ACE5D7" w14:textId="77777777" w:rsidR="00450BC3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«___» _______ 2026 року № ______</w:t>
      </w:r>
    </w:p>
    <w:p w14:paraId="3EFA5993" w14:textId="77777777" w:rsidR="00450BC3" w:rsidRDefault="00450BC3" w:rsidP="00450BC3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254B289B" w14:textId="77777777" w:rsidR="00450BC3" w:rsidRDefault="00450BC3" w:rsidP="00450BC3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ДОГОВІР № __</w:t>
      </w:r>
    </w:p>
    <w:p w14:paraId="4F6191BB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про передачу-прийняття міжбюджетного трансферту</w:t>
      </w:r>
    </w:p>
    <w:p w14:paraId="17DEB5E9" w14:textId="77777777" w:rsidR="00450BC3" w:rsidRDefault="00450BC3" w:rsidP="00450BC3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__ ____________ 2026 року</w:t>
      </w:r>
    </w:p>
    <w:p w14:paraId="55F56C4E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4348E32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Переяславська міська рада Бориспільського району Київської області</w:t>
      </w:r>
      <w:r>
        <w:rPr>
          <w:rFonts w:ascii="Times New Roman" w:hAnsi="Times New Roman"/>
          <w:sz w:val="27"/>
          <w:szCs w:val="27"/>
        </w:rPr>
        <w:t xml:space="preserve">, далі – </w:t>
      </w:r>
      <w:r>
        <w:rPr>
          <w:rFonts w:ascii="Times New Roman" w:hAnsi="Times New Roman"/>
          <w:b/>
          <w:sz w:val="27"/>
          <w:szCs w:val="27"/>
        </w:rPr>
        <w:t>Сторона 1,</w:t>
      </w:r>
      <w:r>
        <w:rPr>
          <w:rFonts w:ascii="Times New Roman" w:hAnsi="Times New Roman"/>
          <w:sz w:val="27"/>
          <w:szCs w:val="27"/>
        </w:rPr>
        <w:t xml:space="preserve"> в особі міського голови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Вячеслава</w:t>
      </w:r>
      <w:proofErr w:type="spellEnd"/>
      <w:r>
        <w:rPr>
          <w:rFonts w:ascii="Times New Roman" w:hAnsi="Times New Roman"/>
          <w:sz w:val="27"/>
          <w:szCs w:val="27"/>
        </w:rPr>
        <w:t xml:space="preserve"> САУЛКА, який діє на підставі Закону України «Про місцеве самоврядування в Україні» з однієї сторони та </w:t>
      </w:r>
      <w:r>
        <w:rPr>
          <w:rFonts w:ascii="Times New Roman" w:hAnsi="Times New Roman"/>
          <w:b/>
          <w:sz w:val="27"/>
          <w:szCs w:val="27"/>
        </w:rPr>
        <w:t>Київська обласна державна адміністрація (Київська обласна військова адміністрація)</w:t>
      </w:r>
      <w:r>
        <w:rPr>
          <w:rFonts w:ascii="Times New Roman" w:hAnsi="Times New Roman"/>
          <w:sz w:val="27"/>
          <w:szCs w:val="27"/>
        </w:rPr>
        <w:t xml:space="preserve">, далі – </w:t>
      </w:r>
      <w:r>
        <w:rPr>
          <w:rFonts w:ascii="Times New Roman" w:hAnsi="Times New Roman"/>
          <w:b/>
          <w:sz w:val="27"/>
          <w:szCs w:val="27"/>
        </w:rPr>
        <w:t>Сторона 2</w:t>
      </w:r>
      <w:r>
        <w:rPr>
          <w:rFonts w:ascii="Times New Roman" w:hAnsi="Times New Roman"/>
          <w:sz w:val="27"/>
          <w:szCs w:val="27"/>
        </w:rPr>
        <w:t xml:space="preserve">, в особі </w:t>
      </w:r>
      <w:hyperlink r:id="rId4" w:history="1">
        <w:r>
          <w:rPr>
            <w:rStyle w:val="a3"/>
            <w:rFonts w:ascii="Times New Roman" w:hAnsi="Times New Roman"/>
            <w:sz w:val="27"/>
            <w:szCs w:val="27"/>
          </w:rPr>
          <w:t>заступника голови</w:t>
        </w:r>
      </w:hyperlink>
      <w:r>
        <w:rPr>
          <w:rFonts w:ascii="Times New Roman" w:hAnsi="Times New Roman"/>
          <w:sz w:val="27"/>
          <w:szCs w:val="27"/>
        </w:rPr>
        <w:t xml:space="preserve"> адміністрації ____________________, який діє на підставі Законів України «Про місцеві державні адміністрації», «Про правовий режим воєнного стану», розпорядження Київської обласної державної адміністрації (Київської обласної військової адміністрації) від ______________ року № _____ «Про надання повноважень заступнику голови Київської обласної державної адміністрації _________________ далі разом – </w:t>
      </w:r>
      <w:r>
        <w:rPr>
          <w:rFonts w:ascii="Times New Roman" w:hAnsi="Times New Roman"/>
          <w:b/>
          <w:sz w:val="27"/>
          <w:szCs w:val="27"/>
        </w:rPr>
        <w:t>Сторони,</w:t>
      </w:r>
      <w:r>
        <w:rPr>
          <w:rFonts w:ascii="Times New Roman" w:hAnsi="Times New Roman"/>
          <w:sz w:val="27"/>
          <w:szCs w:val="27"/>
        </w:rPr>
        <w:t xml:space="preserve"> відповідно до положень статті 93 Бюджетного кодексу України, норм Порядку та умов надання освітньої субвенції з державного бюджету місцевим бюджетам, затверджених постановою Кабінету Міністрів України</w:t>
      </w:r>
      <w:r>
        <w:rPr>
          <w:rFonts w:ascii="Times New Roman" w:hAnsi="Times New Roman"/>
          <w:sz w:val="27"/>
          <w:szCs w:val="27"/>
        </w:rPr>
        <w:br/>
        <w:t xml:space="preserve">від 14 січня 2015 р. № 6 (в редакції постанови Кабінету Міністрів України </w:t>
      </w:r>
      <w:hyperlink r:id="rId5" w:anchor="n25" w:tgtFrame="_blank" w:history="1">
        <w:r>
          <w:rPr>
            <w:rStyle w:val="a3"/>
            <w:rFonts w:ascii="Times New Roman" w:hAnsi="Times New Roman"/>
            <w:sz w:val="27"/>
            <w:szCs w:val="27"/>
          </w:rPr>
          <w:t>від            5 березня 2024 р. № 245</w:t>
        </w:r>
      </w:hyperlink>
      <w:r>
        <w:rPr>
          <w:rFonts w:ascii="Times New Roman" w:hAnsi="Times New Roman"/>
          <w:sz w:val="27"/>
          <w:szCs w:val="27"/>
        </w:rPr>
        <w:t>), розпорядження Київської обласної державної адміністрації (Київської обласної військової адміністрації) від 08 серпня 2024 року № 1112 «Про затвердження переліку осередків з викладання навчального предмета «Захист України» уклали цей Договір про наступне:</w:t>
      </w:r>
    </w:p>
    <w:p w14:paraId="5E3FEBF8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554C72E4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1. Предмет Договору</w:t>
      </w:r>
    </w:p>
    <w:p w14:paraId="70E080F2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6FBFC83C" w14:textId="45C88DF6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1.1.</w:t>
      </w:r>
      <w:r>
        <w:rPr>
          <w:rFonts w:ascii="Times New Roman" w:hAnsi="Times New Roman"/>
          <w:sz w:val="27"/>
          <w:szCs w:val="27"/>
        </w:rPr>
        <w:t xml:space="preserve"> Предметом цього Договору є відносини сторін щодо передачі-прийняття міжбюджетного трансферту з бюджету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Переяславської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міської територіальної  громади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обласному бюджету Київської області у вигляді субвенції з місцевого бюджету на здійснення переданих видатків у сфері освіти за рахунок коштів бюджету Переяславської МТГ для забезпечення оновлення матеріально-технічної бази осередку викладання навчального предмету «Захист України»  в закладі професійної  (професійно-технічної освіти) «Переяславський професійний коледж». </w:t>
      </w:r>
    </w:p>
    <w:p w14:paraId="2B719D9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40B82E3B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 Обов’язки сторін</w:t>
      </w:r>
    </w:p>
    <w:p w14:paraId="74D26EFD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color w:val="FF0000"/>
          <w:sz w:val="27"/>
          <w:szCs w:val="27"/>
        </w:rPr>
      </w:pPr>
    </w:p>
    <w:p w14:paraId="47F8CCC8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2.1. Сторона 1 </w:t>
      </w:r>
      <w:r>
        <w:rPr>
          <w:rFonts w:ascii="Times New Roman" w:hAnsi="Times New Roman"/>
          <w:sz w:val="27"/>
          <w:szCs w:val="27"/>
        </w:rPr>
        <w:t xml:space="preserve">зобов’язується: </w:t>
      </w:r>
    </w:p>
    <w:p w14:paraId="2ED4EBA6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396114B9" w14:textId="0156FA0E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2.1.1.</w:t>
      </w:r>
      <w:r>
        <w:rPr>
          <w:rFonts w:ascii="Times New Roman" w:hAnsi="Times New Roman"/>
          <w:sz w:val="27"/>
          <w:szCs w:val="27"/>
        </w:rPr>
        <w:t xml:space="preserve"> Передати у 2026 році, з укладанням договору, із загального фонду бюджету Переяславської міської територіальної громади міжбюджетний трансферт за КПКВК МБ 9770 « Інші субвенції з місцевого бюджету» у сумі</w:t>
      </w:r>
      <w:r w:rsidR="005F45C6">
        <w:rPr>
          <w:rFonts w:ascii="Times New Roman" w:hAnsi="Times New Roman"/>
          <w:sz w:val="27"/>
          <w:szCs w:val="27"/>
        </w:rPr>
        <w:t>18335</w:t>
      </w:r>
      <w:r w:rsidR="005B1085">
        <w:rPr>
          <w:rFonts w:ascii="Times New Roman" w:hAnsi="Times New Roman"/>
          <w:sz w:val="27"/>
          <w:szCs w:val="27"/>
        </w:rPr>
        <w:t>2</w:t>
      </w:r>
      <w:r w:rsidR="005F45C6">
        <w:rPr>
          <w:rFonts w:ascii="Times New Roman" w:hAnsi="Times New Roman"/>
          <w:sz w:val="27"/>
          <w:szCs w:val="27"/>
        </w:rPr>
        <w:t xml:space="preserve">,00 грн. (сто вісімдесят три тисячі триста п’ятдесят </w:t>
      </w:r>
      <w:r w:rsidR="005B1085">
        <w:rPr>
          <w:rFonts w:ascii="Times New Roman" w:hAnsi="Times New Roman"/>
          <w:sz w:val="27"/>
          <w:szCs w:val="27"/>
        </w:rPr>
        <w:t>дві</w:t>
      </w:r>
      <w:r w:rsidR="005F45C6">
        <w:rPr>
          <w:rFonts w:ascii="Times New Roman" w:hAnsi="Times New Roman"/>
          <w:sz w:val="27"/>
          <w:szCs w:val="27"/>
        </w:rPr>
        <w:t xml:space="preserve"> гривні 00 копійок)</w:t>
      </w:r>
      <w:r>
        <w:rPr>
          <w:rFonts w:ascii="Times New Roman" w:hAnsi="Times New Roman"/>
          <w:sz w:val="27"/>
          <w:szCs w:val="27"/>
        </w:rPr>
        <w:t xml:space="preserve"> </w:t>
      </w:r>
      <w:r w:rsidR="005F45C6" w:rsidRPr="005F45C6">
        <w:rPr>
          <w:rFonts w:ascii="Times New Roman" w:hAnsi="Times New Roman"/>
          <w:sz w:val="27"/>
          <w:szCs w:val="27"/>
        </w:rPr>
        <w:t>для забезпечення оновлення матеріально-технічної бази осередку викладання навчального предмету «Захист України» в закладі професійної  (професійно-технічної освіти) «Переяславський професійний коледж»</w:t>
      </w:r>
      <w:r w:rsidR="005F45C6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обласному бюджету Київської області на реалізацію заходів, визначених пунктом 1.1. Договору.</w:t>
      </w:r>
    </w:p>
    <w:p w14:paraId="5C64D9BE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2.1.2.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Здійсн</w:t>
      </w:r>
      <w:proofErr w:type="spellEnd"/>
      <w:r>
        <w:rPr>
          <w:rFonts w:ascii="Times New Roman" w:hAnsi="Times New Roman"/>
          <w:sz w:val="27"/>
          <w:szCs w:val="27"/>
          <w:lang w:val="ru-RU"/>
        </w:rPr>
        <w:t>и</w:t>
      </w:r>
      <w:r>
        <w:rPr>
          <w:rFonts w:ascii="Times New Roman" w:hAnsi="Times New Roman"/>
          <w:sz w:val="27"/>
          <w:szCs w:val="27"/>
        </w:rPr>
        <w:t>ти своєчасне перерахування коштів міжбюджетного трансферту згідно з помісячним розписом бюджету на 2026 рік.</w:t>
      </w:r>
    </w:p>
    <w:p w14:paraId="03A0255D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2.2. Сторона 2 </w:t>
      </w:r>
      <w:r>
        <w:rPr>
          <w:rFonts w:ascii="Times New Roman" w:hAnsi="Times New Roman"/>
          <w:sz w:val="27"/>
          <w:szCs w:val="27"/>
        </w:rPr>
        <w:t>зобов’язується:</w:t>
      </w:r>
    </w:p>
    <w:p w14:paraId="31C61623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174BFCC8" w14:textId="676D1F06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lastRenderedPageBreak/>
        <w:t xml:space="preserve">2.2.1. </w:t>
      </w:r>
      <w:r>
        <w:rPr>
          <w:rFonts w:ascii="Times New Roman" w:hAnsi="Times New Roman"/>
          <w:sz w:val="27"/>
          <w:szCs w:val="27"/>
        </w:rPr>
        <w:t xml:space="preserve">Прийняти до загального фонду обласного бюджету Київської області кошти міжбюджетного трансферту </w:t>
      </w:r>
      <w:r>
        <w:rPr>
          <w:rFonts w:ascii="Times New Roman" w:hAnsi="Times New Roman"/>
          <w:sz w:val="27"/>
          <w:szCs w:val="27"/>
          <w:lang w:val="ru-RU"/>
        </w:rPr>
        <w:t xml:space="preserve">у </w:t>
      </w:r>
      <w:r>
        <w:rPr>
          <w:rFonts w:ascii="Times New Roman" w:hAnsi="Times New Roman"/>
          <w:sz w:val="27"/>
          <w:szCs w:val="27"/>
        </w:rPr>
        <w:t>сумі 18335</w:t>
      </w:r>
      <w:r w:rsidR="005B1085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</w:rPr>
        <w:t xml:space="preserve">,00 грн. (сто вісімдесят три тисячі триста п’ятдесят </w:t>
      </w:r>
      <w:r w:rsidR="005B1085">
        <w:rPr>
          <w:rFonts w:ascii="Times New Roman" w:hAnsi="Times New Roman"/>
          <w:sz w:val="27"/>
          <w:szCs w:val="27"/>
        </w:rPr>
        <w:t>дві</w:t>
      </w:r>
      <w:r>
        <w:rPr>
          <w:rFonts w:ascii="Times New Roman" w:hAnsi="Times New Roman"/>
          <w:sz w:val="27"/>
          <w:szCs w:val="27"/>
        </w:rPr>
        <w:t xml:space="preserve"> гривні 00 копійок) на реалізацію заходів, визначених пунктом 1.1. Договору, та врахувати у розписі бюджету на 202</w:t>
      </w:r>
      <w:r>
        <w:rPr>
          <w:rFonts w:ascii="Times New Roman" w:hAnsi="Times New Roman"/>
          <w:sz w:val="27"/>
          <w:szCs w:val="27"/>
          <w:lang w:val="ru-RU"/>
        </w:rPr>
        <w:t>6</w:t>
      </w:r>
      <w:r>
        <w:rPr>
          <w:rFonts w:ascii="Times New Roman" w:hAnsi="Times New Roman"/>
          <w:sz w:val="27"/>
          <w:szCs w:val="27"/>
        </w:rPr>
        <w:t xml:space="preserve"> рік.</w:t>
      </w:r>
    </w:p>
    <w:p w14:paraId="592D43BF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2.2.2.</w:t>
      </w:r>
      <w:r>
        <w:rPr>
          <w:rFonts w:ascii="Times New Roman" w:hAnsi="Times New Roman"/>
          <w:sz w:val="27"/>
          <w:szCs w:val="27"/>
        </w:rPr>
        <w:t xml:space="preserve"> Забезпечити цільове використання коштів за процедурою, визначеною згідно із вимогами чинного законодавства України.</w:t>
      </w:r>
    </w:p>
    <w:p w14:paraId="388CCDFB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</w:p>
    <w:p w14:paraId="0CC6D6A0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 Відповідальність Сторін та порядок вирішення спорів</w:t>
      </w:r>
    </w:p>
    <w:p w14:paraId="432473B1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687736A6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3.1</w:t>
      </w:r>
      <w:r>
        <w:rPr>
          <w:rFonts w:ascii="Times New Roman" w:hAnsi="Times New Roman"/>
          <w:sz w:val="27"/>
          <w:szCs w:val="27"/>
        </w:rPr>
        <w:t xml:space="preserve">  Усі спори, що виникають між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 xml:space="preserve"> з приводу виконання умов даного Договору, вирішуються шляхом переговорів між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>, а у випадку не досягнення згоди – у судовому порядку.</w:t>
      </w:r>
    </w:p>
    <w:p w14:paraId="407866FB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3.2.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Сторони</w:t>
      </w:r>
      <w:r>
        <w:rPr>
          <w:rFonts w:ascii="Times New Roman" w:hAnsi="Times New Roman"/>
          <w:sz w:val="27"/>
          <w:szCs w:val="27"/>
        </w:rPr>
        <w:t xml:space="preserve"> несуть відповідальність за порушення своїх зобов’язань за цим договором згідно з чинним законодавством України.</w:t>
      </w:r>
    </w:p>
    <w:p w14:paraId="66137B81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3.3.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Сторона</w:t>
      </w:r>
      <w:r>
        <w:rPr>
          <w:rFonts w:ascii="Times New Roman" w:hAnsi="Times New Roman"/>
          <w:sz w:val="27"/>
          <w:szCs w:val="27"/>
        </w:rPr>
        <w:t xml:space="preserve"> звільняється від відповідальності за порушення зобов’язань за цим Договором, якщо вона доведе, що таке порушення сталося не з її вини, а внаслідок дії непереборної сили. У разі настання таких обставин </w:t>
      </w:r>
      <w:r>
        <w:rPr>
          <w:rFonts w:ascii="Times New Roman" w:hAnsi="Times New Roman"/>
          <w:b/>
          <w:sz w:val="27"/>
          <w:szCs w:val="27"/>
        </w:rPr>
        <w:t>Сторона</w:t>
      </w:r>
      <w:r>
        <w:rPr>
          <w:rFonts w:ascii="Times New Roman" w:hAnsi="Times New Roman"/>
          <w:sz w:val="27"/>
          <w:szCs w:val="27"/>
        </w:rPr>
        <w:t xml:space="preserve"> зобов’язана повідомити іншу </w:t>
      </w:r>
      <w:r>
        <w:rPr>
          <w:rFonts w:ascii="Times New Roman" w:hAnsi="Times New Roman"/>
          <w:b/>
          <w:sz w:val="27"/>
          <w:szCs w:val="27"/>
        </w:rPr>
        <w:t>Сторону</w:t>
      </w:r>
      <w:r>
        <w:rPr>
          <w:rFonts w:ascii="Times New Roman" w:hAnsi="Times New Roman"/>
          <w:sz w:val="27"/>
          <w:szCs w:val="27"/>
        </w:rPr>
        <w:t xml:space="preserve"> у письмові формі.</w:t>
      </w:r>
    </w:p>
    <w:p w14:paraId="1475F947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</w:p>
    <w:p w14:paraId="0CE8E479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 Термін дії Договору та інші умови</w:t>
      </w:r>
    </w:p>
    <w:p w14:paraId="5D91BAF7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3ABE7AB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4.1.</w:t>
      </w:r>
      <w:r>
        <w:rPr>
          <w:rFonts w:ascii="Times New Roman" w:hAnsi="Times New Roman"/>
          <w:sz w:val="27"/>
          <w:szCs w:val="27"/>
        </w:rPr>
        <w:t xml:space="preserve"> Даний Договір укладений у двох примірниках (по одному для кожної </w:t>
      </w:r>
      <w:r>
        <w:rPr>
          <w:rFonts w:ascii="Times New Roman" w:hAnsi="Times New Roman"/>
          <w:b/>
          <w:sz w:val="27"/>
          <w:szCs w:val="27"/>
        </w:rPr>
        <w:t>Сторони</w:t>
      </w:r>
      <w:r>
        <w:rPr>
          <w:rFonts w:ascii="Times New Roman" w:hAnsi="Times New Roman"/>
          <w:sz w:val="27"/>
          <w:szCs w:val="27"/>
        </w:rPr>
        <w:t xml:space="preserve">) і набирає чинності з моменту підписання обома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 xml:space="preserve"> та діє до            31 грудня 2026 року.</w:t>
      </w:r>
    </w:p>
    <w:p w14:paraId="38775271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ru-RU"/>
        </w:rPr>
        <w:t>4</w:t>
      </w:r>
      <w:r>
        <w:rPr>
          <w:rFonts w:ascii="Times New Roman" w:hAnsi="Times New Roman"/>
          <w:b/>
          <w:sz w:val="27"/>
          <w:szCs w:val="27"/>
        </w:rPr>
        <w:t>.2.</w:t>
      </w:r>
      <w:r>
        <w:rPr>
          <w:rFonts w:ascii="Times New Roman" w:hAnsi="Times New Roman"/>
          <w:sz w:val="27"/>
          <w:szCs w:val="27"/>
        </w:rPr>
        <w:t xml:space="preserve"> Кошти місцевого бюджету на реалізацію заходів, визначених пунктом 1.1. Договору, не використані на кінець бюджетного періоду, перераховуються в останній робочий день такого періоду органами Казначейства </w:t>
      </w:r>
      <w:proofErr w:type="gramStart"/>
      <w:r>
        <w:rPr>
          <w:rFonts w:ascii="Times New Roman" w:hAnsi="Times New Roman"/>
          <w:sz w:val="27"/>
          <w:szCs w:val="27"/>
        </w:rPr>
        <w:t>до бюджету</w:t>
      </w:r>
      <w:proofErr w:type="gramEnd"/>
      <w:r>
        <w:rPr>
          <w:rFonts w:ascii="Times New Roman" w:hAnsi="Times New Roman"/>
          <w:sz w:val="27"/>
          <w:szCs w:val="27"/>
        </w:rPr>
        <w:t>, з якого вони надані.</w:t>
      </w:r>
    </w:p>
    <w:p w14:paraId="54A29237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4.3.</w:t>
      </w:r>
      <w:r>
        <w:rPr>
          <w:rFonts w:ascii="Times New Roman" w:hAnsi="Times New Roman"/>
          <w:sz w:val="27"/>
          <w:szCs w:val="27"/>
        </w:rPr>
        <w:t xml:space="preserve"> Умови Договору можуть бути змінені за взаємною згодою </w:t>
      </w:r>
      <w:r>
        <w:rPr>
          <w:rFonts w:ascii="Times New Roman" w:hAnsi="Times New Roman"/>
          <w:b/>
          <w:sz w:val="27"/>
          <w:szCs w:val="27"/>
        </w:rPr>
        <w:t>Сторін</w:t>
      </w:r>
      <w:r>
        <w:rPr>
          <w:rFonts w:ascii="Times New Roman" w:hAnsi="Times New Roman"/>
          <w:sz w:val="27"/>
          <w:szCs w:val="27"/>
        </w:rPr>
        <w:t xml:space="preserve"> на підставі додаткової Угоди, яка укладається у письмовій формі та підписується уповноваженими представниками </w:t>
      </w:r>
      <w:r>
        <w:rPr>
          <w:rFonts w:ascii="Times New Roman" w:hAnsi="Times New Roman"/>
          <w:b/>
          <w:sz w:val="27"/>
          <w:szCs w:val="27"/>
        </w:rPr>
        <w:t>Сторін</w:t>
      </w:r>
      <w:r>
        <w:rPr>
          <w:rFonts w:ascii="Times New Roman" w:hAnsi="Times New Roman"/>
          <w:sz w:val="27"/>
          <w:szCs w:val="27"/>
        </w:rPr>
        <w:t xml:space="preserve"> і є невід`ємною частиною даного Договору.</w:t>
      </w:r>
    </w:p>
    <w:p w14:paraId="7B8E7CDF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5. Юридичні адреси сторін</w:t>
      </w:r>
    </w:p>
    <w:p w14:paraId="2459683B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8"/>
        <w:gridCol w:w="5020"/>
      </w:tblGrid>
      <w:tr w:rsidR="00450BC3" w14:paraId="7A1886DB" w14:textId="77777777" w:rsidTr="00450BC3">
        <w:tc>
          <w:tcPr>
            <w:tcW w:w="4608" w:type="dxa"/>
          </w:tcPr>
          <w:p w14:paraId="15006498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«Сторона 1»</w:t>
            </w:r>
          </w:p>
          <w:p w14:paraId="4B1FE7CC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14:paraId="220C490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ПЕРЕЯСЛАВСЬКА МІСЬКА РАДА</w:t>
            </w:r>
          </w:p>
          <w:p w14:paraId="4C59D20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БОРИСПІЛЬСЬКОГО РАЙОНУ</w:t>
            </w:r>
          </w:p>
          <w:p w14:paraId="2CDA490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КИЇВСЬКОЇ ОБЛАСТІ</w:t>
            </w:r>
          </w:p>
          <w:p w14:paraId="4D2F80A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highlight w:val="yellow"/>
              </w:rPr>
            </w:pPr>
          </w:p>
          <w:p w14:paraId="3266957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Місцезнаходження:</w:t>
            </w:r>
            <w:r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08400, Київська область, Бориспільський район,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вул.Б.Хмельницького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 27/25</w:t>
            </w:r>
          </w:p>
          <w:p w14:paraId="24804B60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ЄДРПОУ: 04054978</w:t>
            </w:r>
          </w:p>
          <w:p w14:paraId="68D8593F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тел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 зв’язок: (04567)5-25-03</w:t>
            </w:r>
          </w:p>
          <w:p w14:paraId="4EE4A8A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офіційна електронна адреса: ua907@ukr.net</w:t>
            </w:r>
          </w:p>
          <w:p w14:paraId="352684DA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21C380E7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Міський голова </w:t>
            </w:r>
            <w:r>
              <w:rPr>
                <w:rFonts w:ascii="Times New Roman" w:hAnsi="Times New Roman"/>
                <w:color w:val="FF0000"/>
                <w:sz w:val="24"/>
                <w:szCs w:val="28"/>
              </w:rPr>
              <w:t>_</w:t>
            </w:r>
            <w:r>
              <w:rPr>
                <w:rFonts w:ascii="Times New Roman" w:hAnsi="Times New Roman"/>
                <w:sz w:val="24"/>
                <w:szCs w:val="28"/>
              </w:rPr>
              <w:t>__________/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В.В.САУЛКО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6434F25C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5020" w:type="dxa"/>
          </w:tcPr>
          <w:p w14:paraId="5E42A875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«Сторона 2»</w:t>
            </w:r>
          </w:p>
          <w:p w14:paraId="3E45861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3513CB" w14:textId="77777777" w:rsidR="00450BC3" w:rsidRDefault="00450BC3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КИЇВСЬКА ОБЛАСНА ДЕРЖАВНА АДМІНІСТРАЦІЯ (КИЇВСЬКА ОБЛАСНА ВІЙСЬКОВА АДМІНІСТРАЦІЯ)</w:t>
            </w:r>
          </w:p>
          <w:p w14:paraId="6B450F83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Місцезнаходження: </w:t>
            </w:r>
            <w:smartTag w:uri="urn:schemas-microsoft-com:office:smarttags" w:element="metricconverter">
              <w:smartTagPr>
                <w:attr w:name="ProductID" w:val="01196, м"/>
              </w:smartTagPr>
              <w:r>
                <w:rPr>
                  <w:rFonts w:ascii="Times New Roman" w:hAnsi="Times New Roman"/>
                  <w:sz w:val="24"/>
                  <w:szCs w:val="28"/>
                </w:rPr>
                <w:t>01196, м</w:t>
              </w:r>
            </w:smartTag>
            <w:r>
              <w:rPr>
                <w:rFonts w:ascii="Times New Roman" w:hAnsi="Times New Roman"/>
                <w:sz w:val="24"/>
                <w:szCs w:val="28"/>
              </w:rPr>
              <w:t xml:space="preserve">. Київ, </w:t>
            </w:r>
          </w:p>
          <w:p w14:paraId="5370FA57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. Лесі Українки, 1. </w:t>
            </w:r>
          </w:p>
          <w:p w14:paraId="3040CF39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ЄДРПОУ: 00022533</w:t>
            </w:r>
          </w:p>
          <w:p w14:paraId="415A7B99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тел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 зв’язок: (044) 286-84-20</w:t>
            </w:r>
          </w:p>
          <w:p w14:paraId="474477C5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офіційна електронна адреса: </w:t>
            </w:r>
          </w:p>
          <w:p w14:paraId="28B39C95" w14:textId="77777777" w:rsidR="00450BC3" w:rsidRDefault="005B108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hyperlink r:id="rId6" w:history="1">
              <w:r w:rsidR="00450BC3">
                <w:rPr>
                  <w:rStyle w:val="a3"/>
                  <w:rFonts w:ascii="Times New Roman" w:hAnsi="Times New Roman"/>
                  <w:sz w:val="24"/>
                  <w:szCs w:val="28"/>
                </w:rPr>
                <w:t>doc@koda.gov.ua</w:t>
              </w:r>
            </w:hyperlink>
          </w:p>
          <w:p w14:paraId="0D8AB5B5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14:paraId="1D698F5D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75AD9582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Заступник </w:t>
            </w:r>
          </w:p>
          <w:p w14:paraId="1F4D9B4F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голови           __________/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____________________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7F4BDB9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1C3360E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9C5FD94" w14:textId="0507AAA3" w:rsidR="009E0F14" w:rsidRDefault="00450BC3" w:rsidP="00450BC3">
      <w:pPr>
        <w:tabs>
          <w:tab w:val="left" w:pos="0"/>
        </w:tabs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Секретар ради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  <w:t>Лідія ОВЕРЧУК</w:t>
      </w:r>
    </w:p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C3"/>
    <w:rsid w:val="00450BC3"/>
    <w:rsid w:val="005B1085"/>
    <w:rsid w:val="005F45C6"/>
    <w:rsid w:val="009E0F14"/>
    <w:rsid w:val="00D4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193F07"/>
  <w15:chartTrackingRefBased/>
  <w15:docId w15:val="{DAB59935-6CF6-4DCE-BCFE-53928F10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BC3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c@koda.gov.ua" TargetMode="External"/><Relationship Id="rId5" Type="http://schemas.openxmlformats.org/officeDocument/2006/relationships/hyperlink" Target="https://zakon.rada.gov.ua/laws/show/245-2024-%D0%BF" TargetMode="External"/><Relationship Id="rId4" Type="http://schemas.openxmlformats.org/officeDocument/2006/relationships/hyperlink" Target="https://koda.gov.ua/leader/bileczkyj-sergij-volodymyrovych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3494</Words>
  <Characters>1993</Characters>
  <Application>Microsoft Office Word</Application>
  <DocSecurity>0</DocSecurity>
  <Lines>16</Lines>
  <Paragraphs>10</Paragraphs>
  <ScaleCrop>false</ScaleCrop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2026-05-12T07:23:00Z</cp:lastPrinted>
  <dcterms:created xsi:type="dcterms:W3CDTF">2026-05-12T06:36:00Z</dcterms:created>
  <dcterms:modified xsi:type="dcterms:W3CDTF">2026-05-12T07:53:00Z</dcterms:modified>
</cp:coreProperties>
</file>